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7936"/>
        <w:gridCol w:w="1330"/>
      </w:tblGrid>
      <w:tr>
        <w:tblPrEx>
          <w:shd w:val="clear" w:color="auto" w:fill="d0ddef"/>
        </w:tblPrEx>
        <w:trPr>
          <w:trHeight w:val="290"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b w:val="1"/>
                <w:bCs w:val="1"/>
                <w:caps w:val="0"/>
                <w:smallCaps w:val="0"/>
                <w:strike w:val="0"/>
                <w:dstrike w:val="0"/>
                <w:outline w:val="0"/>
                <w:color w:val="000000"/>
                <w:spacing w:val="0"/>
                <w:kern w:val="0"/>
                <w:position w:val="0"/>
                <w:sz w:val="24"/>
                <w:szCs w:val="24"/>
                <w:u w:val="none" w:color="000000"/>
                <w:vertAlign w:val="baseline"/>
                <w:rtl w:val="0"/>
                <w:lang w:val="en-US"/>
              </w:rPr>
              <w:t>The Lessons Appointed for Use on</w:t>
            </w:r>
          </w:p>
        </w:tc>
        <w:tc>
          <w:tcPr>
            <w:tcW w:type="dxa" w:w="1330"/>
            <w:vMerge w:val="restart"/>
            <w:tcBorders>
              <w:top w:val="nil"/>
              <w:left w:val="nil"/>
              <w:bottom w:val="nil"/>
              <w:right w:val="nil"/>
            </w:tcBorders>
            <w:shd w:val="clear" w:color="auto" w:fill="auto"/>
            <w:tcMar>
              <w:top w:type="dxa" w:w="80"/>
              <w:left w:type="dxa" w:w="80"/>
              <w:bottom w:type="dxa" w:w="80"/>
              <w:right w:type="dxa" w:w="80"/>
            </w:tcMar>
            <w:vAlign w:val="center"/>
          </w:tcPr>
          <w:p>
            <w:pPr>
              <w:pStyle w:val="LessonsAppointed"/>
            </w:pPr>
            <w:r>
              <w:rPr>
                <w:rFonts w:ascii="Calibri" w:cs="Calibri" w:hAnsi="Calibri" w:eastAsia="Calibri"/>
                <w:b w:val="1"/>
                <w:bCs w:val="1"/>
                <w:caps w:val="0"/>
                <w:smallCaps w:val="0"/>
                <w:strike w:val="0"/>
                <w:dstrike w:val="0"/>
                <w:outline w:val="0"/>
                <w:color w:val="000000"/>
                <w:spacing w:val="0"/>
                <w:kern w:val="0"/>
                <w:position w:val="0"/>
                <w:sz w:val="24"/>
                <w:szCs w:val="24"/>
                <w:u w:val="none" w:color="000000"/>
                <w:vertAlign w:val="baseline"/>
              </w:rPr>
              <w:drawing>
                <wp:inline distT="0" distB="0" distL="0" distR="0">
                  <wp:extent cx="797128" cy="100584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97128" cy="1005840"/>
                          </a:xfrm>
                          <a:prstGeom prst="rect">
                            <a:avLst/>
                          </a:prstGeom>
                          <a:ln w="12700" cap="flat">
                            <a:noFill/>
                            <a:miter lim="400000"/>
                          </a:ln>
                          <a:effectLst/>
                        </pic:spPr>
                      </pic:pic>
                    </a:graphicData>
                  </a:graphic>
                </wp:inline>
              </w:drawing>
            </w:r>
          </w:p>
        </w:tc>
      </w:tr>
      <w:tr>
        <w:tblPrEx>
          <w:shd w:val="clear" w:color="auto" w:fill="d0ddef"/>
        </w:tblPrEx>
        <w:trPr>
          <w:trHeight w:val="40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caps w:val="0"/>
                <w:smallCaps w:val="0"/>
                <w:strike w:val="0"/>
                <w:dstrike w:val="0"/>
                <w:outline w:val="0"/>
                <w:color w:val="000000"/>
                <w:spacing w:val="0"/>
                <w:kern w:val="0"/>
                <w:position w:val="0"/>
                <w:sz w:val="36"/>
                <w:szCs w:val="36"/>
                <w:u w:val="none" w:color="000000"/>
                <w:vertAlign w:val="baseline"/>
                <w:rtl w:val="0"/>
                <w:lang w:val="en-US"/>
              </w:rPr>
              <w:t>Maundy Thursday</w:t>
            </w:r>
          </w:p>
        </w:tc>
        <w:tc>
          <w:tcPr>
            <w:tcW w:type="dxa" w:w="1330"/>
            <w:vMerge w:val="continue"/>
            <w:tcBorders>
              <w:top w:val="nil"/>
              <w:left w:val="nil"/>
              <w:bottom w:val="nil"/>
              <w:right w:val="nil"/>
            </w:tcBorders>
            <w:shd w:val="clear" w:color="auto" w:fill="auto"/>
          </w:tcPr>
          <w:p/>
        </w:tc>
      </w:tr>
      <w:tr>
        <w:tblPrEx>
          <w:shd w:val="clear" w:color="auto" w:fill="d0ddef"/>
        </w:tblPrEx>
        <w:trPr>
          <w:trHeight w:val="515" w:hRule="atLeast"/>
        </w:trPr>
        <w:tc>
          <w:tcPr>
            <w:tcW w:type="dxa" w:w="7936"/>
            <w:tcBorders>
              <w:top w:val="nil"/>
              <w:left w:val="nil"/>
              <w:bottom w:val="nil"/>
              <w:right w:val="nil"/>
            </w:tcBorders>
            <w:shd w:val="clear" w:color="auto" w:fill="auto"/>
            <w:tcMar>
              <w:top w:type="dxa" w:w="80"/>
              <w:left w:type="dxa" w:w="80"/>
              <w:bottom w:type="dxa" w:w="80"/>
              <w:right w:type="dxa" w:w="80"/>
            </w:tcMar>
            <w:vAlign w:val="center"/>
          </w:tcPr>
          <w:p>
            <w:pPr>
              <w:pStyle w:val="More_Info"/>
            </w:pPr>
            <w:r>
              <w:rPr>
                <w:caps w:val="0"/>
                <w:smallCaps w:val="0"/>
                <w:strike w:val="0"/>
                <w:dstrike w:val="0"/>
                <w:outline w:val="0"/>
                <w:color w:val="000000"/>
                <w:spacing w:val="0"/>
                <w:kern w:val="0"/>
                <w:position w:val="0"/>
                <w:sz w:val="20"/>
                <w:szCs w:val="20"/>
                <w:u w:val="none" w:color="000000"/>
                <w:vertAlign w:val="baseline"/>
                <w:rtl w:val="0"/>
                <w:lang w:val="en-US"/>
              </w:rPr>
              <w:t>All Years</w:t>
            </w:r>
            <w:r>
              <w:rPr>
                <w:rFonts w:ascii="Arial Unicode MS"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br w:type="textWrapping"/>
            </w:r>
            <w:r>
              <w:rPr>
                <w:caps w:val="0"/>
                <w:smallCaps w:val="0"/>
                <w:strike w:val="0"/>
                <w:dstrike w:val="0"/>
                <w:outline w:val="0"/>
                <w:color w:val="000000"/>
                <w:spacing w:val="0"/>
                <w:kern w:val="0"/>
                <w:position w:val="0"/>
                <w:sz w:val="20"/>
                <w:szCs w:val="20"/>
                <w:u w:val="none" w:color="000000"/>
                <w:vertAlign w:val="baseline"/>
                <w:rtl w:val="0"/>
                <w:lang w:val="en-US"/>
              </w:rPr>
              <w:t>RCL</w:t>
            </w:r>
          </w:p>
        </w:tc>
        <w:tc>
          <w:tcPr>
            <w:tcW w:type="dxa" w:w="1330"/>
            <w:vMerge w:val="continue"/>
            <w:tcBorders>
              <w:top w:val="nil"/>
              <w:left w:val="nil"/>
              <w:bottom w:val="nil"/>
              <w:right w:val="nil"/>
            </w:tcBorders>
            <w:shd w:val="clear" w:color="auto" w:fill="auto"/>
          </w:tcPr>
          <w:p/>
        </w:tc>
      </w:tr>
    </w:tbl>
    <w:p>
      <w:pPr>
        <w:pStyle w:val="Body"/>
        <w:widowControl w:val="0"/>
      </w:pPr>
    </w:p>
    <w:p>
      <w:pPr>
        <w:pStyle w:val="CitationList"/>
      </w:pPr>
      <w:r>
        <w:rPr>
          <w:rtl w:val="0"/>
        </w:rPr>
        <w:t>Exodus 12:1-4, (5-10), 11-14</w:t>
      </w:r>
    </w:p>
    <w:p>
      <w:pPr>
        <w:pStyle w:val="CitationList"/>
      </w:pPr>
      <w:r>
        <w:rPr>
          <w:rtl w:val="0"/>
        </w:rPr>
        <w:t>1 Corinthians 11:23-26</w:t>
      </w:r>
    </w:p>
    <w:p>
      <w:pPr>
        <w:pStyle w:val="CitationList"/>
      </w:pPr>
      <w:r>
        <w:rPr>
          <w:rtl w:val="0"/>
        </w:rPr>
        <w:t>John 13:1-17, 31b-35</w:t>
      </w:r>
    </w:p>
    <w:p>
      <w:pPr>
        <w:pStyle w:val="CitationList"/>
      </w:pPr>
      <w:r>
        <w:rPr>
          <w:rtl w:val="0"/>
        </w:rPr>
        <w:t>Psalm 116:1, 10-17</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Collect</w:t>
      </w:r>
    </w:p>
    <w:p>
      <w:pPr>
        <w:pStyle w:val="Body"/>
        <w:spacing w:before="225" w:after="100"/>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A</w:t>
      </w:r>
      <w:r>
        <w:rPr>
          <w:rFonts w:ascii="Times New Roman" w:hAnsi="Times New Roman"/>
          <w:color w:val="000000"/>
          <w:u w:color="000000"/>
          <w:rtl w:val="0"/>
          <w:lang w:val="en-US"/>
        </w:rPr>
        <w:t>lmighty Father, whose dear Son, on the night before he suffered, instituted the Sacrament of his Body and Blood: Mercifully grant that we may receive it thankfully in remembrance of Jesus Christ our Lord, who in these holy mysteries gives us a pledge of eternal life; and who now lives and reigns with you and the Holy Spirit, one God, for ever and ever.</w:t>
      </w:r>
      <w:r>
        <w:rPr>
          <w:rFonts w:ascii="Times New Roman" w:hAnsi="Times New Roman" w:hint="default"/>
          <w:color w:val="000000"/>
          <w:u w:color="000000"/>
          <w:rtl w:val="0"/>
          <w:lang w:val="en-US"/>
        </w:rPr>
        <w:t> </w:t>
      </w:r>
      <w:r>
        <w:rPr>
          <w:rFonts w:ascii="Times New Roman" w:hAnsi="Times New Roman"/>
          <w:i w:val="1"/>
          <w:iCs w:val="1"/>
          <w:color w:val="000000"/>
          <w:u w:color="000000"/>
          <w:rtl w:val="0"/>
        </w:rPr>
        <w:t>Amen.</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Old Testament</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Exodus 12:1-4, (5-10), 11-14</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T</w:t>
      </w:r>
      <w:r>
        <w:rPr>
          <w:rFonts w:ascii="Times New Roman" w:hAnsi="Times New Roman"/>
          <w:color w:val="000000"/>
          <w:u w:color="000000"/>
          <w:rtl w:val="0"/>
          <w:lang w:val="en-US"/>
        </w:rPr>
        <w: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For I will pass through the land of Egypt that night, and I will strike down every firstborn in the land of Egypt, both human beings and animals; on all the gods of Egypt I will execute judgments: I am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The blood shall be a sign for you on the houses where you live: when I see the blood, I will pass over you, and no plague shall destroy you when I strike the land of Egypt.</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This day shall be a day of remembrance for you. You shall celebrate it as a festival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throughout your generations you shall observe it as a perpetual ordinance.</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Response</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Psalm 116:1, 10-17</w:t>
      </w:r>
    </w:p>
    <w:p>
      <w:pPr>
        <w:pStyle w:val="Body"/>
        <w:spacing w:before="75" w:after="100"/>
        <w:rPr>
          <w:rFonts w:ascii="Times New Roman" w:cs="Times New Roman" w:hAnsi="Times New Roman" w:eastAsia="Times New Roman"/>
          <w:b w:val="1"/>
          <w:bCs w:val="1"/>
          <w:i w:val="1"/>
          <w:iCs w:val="1"/>
          <w:color w:val="000000"/>
          <w:u w:color="000000"/>
        </w:rPr>
      </w:pPr>
      <w:r>
        <w:rPr>
          <w:rFonts w:ascii="Times New Roman" w:hAnsi="Times New Roman"/>
          <w:b w:val="1"/>
          <w:bCs w:val="1"/>
          <w:i w:val="1"/>
          <w:iCs w:val="1"/>
          <w:color w:val="000000"/>
          <w:u w:color="000000"/>
          <w:rtl w:val="0"/>
          <w:lang w:val="it-IT"/>
        </w:rPr>
        <w:t>Dilexi, quoniam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rPr>
        <w:t>1</w:t>
      </w:r>
      <w:r>
        <w:rPr>
          <w:rFonts w:ascii="Times New Roman" w:hAnsi="Times New Roman" w:hint="default"/>
          <w:color w:val="000000"/>
          <w:u w:color="000000"/>
          <w:rtl w:val="0"/>
          <w:lang w:val="en-US"/>
        </w:rPr>
        <w:t> </w:t>
      </w:r>
      <w:r>
        <w:rPr>
          <w:rFonts w:ascii="Times New Roman" w:hAnsi="Times New Roman"/>
          <w:color w:val="000000"/>
          <w:sz w:val="32"/>
          <w:szCs w:val="32"/>
          <w:u w:color="000000"/>
          <w:rtl w:val="0"/>
        </w:rPr>
        <w:t>I</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love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because he has heard the voice of my supplication,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because he has inclined his ear to me whenever I called upon him.</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10 How shall I repay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for all the good things he has done for me?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11 I will lift up the cup of salvation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call upon the Name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12 I will fulfill my vows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presence of all his people.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13 Precious in the sight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is the death of his servants.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rPr>
        <w:t>14 O</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lang w:val="en-US"/>
        </w:rPr>
        <w:t>, I am your servant;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 am your servant and the child of your handmaid;</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you have freed me from my bonds.</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15 I will offer you the sacrifice of thanksgiving *</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and call upon the Name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color w:val="000000"/>
          <w:u w:color="000000"/>
          <w:rtl w:val="0"/>
        </w:rPr>
        <w:t>.</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16 I will fulfill my vows to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 </w:t>
      </w:r>
      <w:r>
        <w:rPr>
          <w:rFonts w:ascii="Times New Roman" w:hAnsi="Times New Roman"/>
          <w:color w:val="000000"/>
          <w:u w:color="000000"/>
          <w:rtl w:val="0"/>
        </w:rPr>
        <w:t>*</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presence of all his people,</w:t>
      </w:r>
    </w:p>
    <w:p>
      <w:pPr>
        <w:pStyle w:val="Body"/>
        <w:spacing w:before="15" w:after="60"/>
        <w:ind w:left="720" w:right="480" w:hanging="480"/>
        <w:rPr>
          <w:rFonts w:ascii="Times New Roman" w:cs="Times New Roman" w:hAnsi="Times New Roman" w:eastAsia="Times New Roman"/>
          <w:color w:val="000000"/>
          <w:u w:color="000000"/>
        </w:rPr>
      </w:pPr>
      <w:r>
        <w:rPr>
          <w:rFonts w:ascii="Times New Roman" w:hAnsi="Times New Roman"/>
          <w:color w:val="000000"/>
          <w:u w:color="000000"/>
          <w:rtl w:val="0"/>
          <w:lang w:val="en-US"/>
        </w:rPr>
        <w:t>17 In the courts of the</w:t>
      </w:r>
      <w:r>
        <w:rPr>
          <w:rFonts w:ascii="Times New Roman" w:hAnsi="Times New Roman" w:hint="default"/>
          <w:color w:val="000000"/>
          <w:u w:color="000000"/>
          <w:rtl w:val="0"/>
          <w:lang w:val="en-US"/>
        </w:rPr>
        <w:t> </w:t>
      </w:r>
      <w:r>
        <w:rPr>
          <w:rFonts w:ascii="Times New Roman" w:hAnsi="Times New Roman"/>
          <w:smallCaps w:val="1"/>
          <w:color w:val="000000"/>
          <w:u w:color="000000"/>
          <w:rtl w:val="0"/>
          <w:lang w:val="it-IT"/>
        </w:rPr>
        <w:t>Lord</w:t>
      </w:r>
      <w:r>
        <w:rPr>
          <w:rFonts w:ascii="Times New Roman" w:hAnsi="Times New Roman" w:hint="default"/>
          <w:color w:val="000000"/>
          <w:u w:color="000000"/>
          <w:rtl w:val="0"/>
          <w:lang w:val="en-US"/>
        </w:rPr>
        <w:t>’</w:t>
      </w:r>
      <w:r>
        <w:rPr>
          <w:rFonts w:ascii="Times New Roman" w:hAnsi="Times New Roman"/>
          <w:color w:val="000000"/>
          <w:u w:color="000000"/>
          <w:rtl w:val="0"/>
          <w:lang w:val="en-US"/>
        </w:rPr>
        <w:t>s house, *</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lang w:val="en-US"/>
        </w:rPr>
        <w:t>in the midst of you, O Jerusalem.</w:t>
      </w:r>
      <w:r>
        <w:rPr>
          <w:rFonts w:ascii="Times New Roman" w:hAnsi="Times New Roman" w:hint="default"/>
          <w:color w:val="000000"/>
          <w:u w:color="000000"/>
          <w:rtl w:val="0"/>
          <w:lang w:val="en-US"/>
        </w:rPr>
        <w:t> </w:t>
      </w:r>
      <w:r>
        <w:rPr>
          <w:rFonts w:ascii="Arial Unicode MS" w:cs="Arial Unicode MS" w:hAnsi="Arial Unicode MS" w:eastAsia="Arial Unicode MS"/>
          <w:b w:val="0"/>
          <w:bCs w:val="0"/>
          <w:i w:val="0"/>
          <w:iCs w:val="0"/>
          <w:color w:val="000000"/>
          <w:u w:color="000000"/>
        </w:rPr>
        <w:br w:type="textWrapping"/>
      </w:r>
      <w:r>
        <w:rPr>
          <w:rFonts w:ascii="Times New Roman" w:hAnsi="Times New Roman"/>
          <w:color w:val="000000"/>
          <w:u w:color="000000"/>
          <w:rtl w:val="0"/>
        </w:rPr>
        <w:t>Hallelujah!</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en-US"/>
        </w:rPr>
        <w:t>The Epistle</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lang w:val="en-US"/>
        </w:rPr>
        <w:t>1 Corinthians 11:23-26</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I</w:t>
      </w:r>
      <w:r>
        <w:rPr>
          <w:rFonts w:ascii="Times New Roman" w:hAnsi="Times New Roman" w:hint="default"/>
          <w:color w:val="000000"/>
          <w:u w:color="000000"/>
          <w:rtl w:val="0"/>
          <w:lang w:val="en-US"/>
        </w:rPr>
        <w:t> </w:t>
      </w:r>
      <w:r>
        <w:rPr>
          <w:rFonts w:ascii="Times New Roman" w:hAnsi="Times New Roman"/>
          <w:color w:val="000000"/>
          <w:u w:color="000000"/>
          <w:rtl w:val="0"/>
          <w:lang w:val="en-US"/>
        </w:rPr>
        <w:t>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blood. Do this, as often as you drink it, in remembrance of me." For as often as you eat this bread and drink the cup, you proclaim the Lord's death until he comes.</w:t>
      </w:r>
    </w:p>
    <w:p>
      <w:pPr>
        <w:pStyle w:val="Body"/>
        <w:shd w:val="clear" w:color="auto" w:fill="ffffff"/>
        <w:spacing w:before="300"/>
        <w:outlineLvl w:val="1"/>
        <w:rPr>
          <w:rFonts w:ascii="Times New Roman" w:cs="Times New Roman" w:hAnsi="Times New Roman" w:eastAsia="Times New Roman"/>
          <w:b w:val="1"/>
          <w:bCs w:val="1"/>
          <w:color w:val="000000"/>
          <w:sz w:val="29"/>
          <w:szCs w:val="29"/>
          <w:u w:color="000000"/>
        </w:rPr>
      </w:pPr>
      <w:r>
        <w:rPr>
          <w:rFonts w:ascii="Times New Roman" w:hAnsi="Times New Roman"/>
          <w:b w:val="1"/>
          <w:bCs w:val="1"/>
          <w:color w:val="000000"/>
          <w:sz w:val="29"/>
          <w:szCs w:val="29"/>
          <w:u w:color="000000"/>
          <w:rtl w:val="0"/>
          <w:lang w:val="it-IT"/>
        </w:rPr>
        <w:t>The Gospel</w:t>
      </w:r>
    </w:p>
    <w:p>
      <w:pPr>
        <w:pStyle w:val="Body"/>
        <w:spacing w:before="100" w:after="168" w:line="240" w:lineRule="atLeast"/>
        <w:outlineLvl w:val="2"/>
        <w:rPr>
          <w:rFonts w:ascii="Times New Roman" w:cs="Times New Roman" w:hAnsi="Times New Roman" w:eastAsia="Times New Roman"/>
          <w:b w:val="1"/>
          <w:bCs w:val="1"/>
          <w:color w:val="000000"/>
          <w:sz w:val="27"/>
          <w:szCs w:val="27"/>
          <w:u w:color="000000"/>
        </w:rPr>
      </w:pPr>
      <w:r>
        <w:rPr>
          <w:rFonts w:ascii="Times New Roman" w:hAnsi="Times New Roman"/>
          <w:b w:val="1"/>
          <w:bCs w:val="1"/>
          <w:color w:val="000000"/>
          <w:sz w:val="27"/>
          <w:szCs w:val="27"/>
          <w:u w:color="000000"/>
          <w:rtl w:val="0"/>
        </w:rPr>
        <w:t>John 13:1-17, 31b-35</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sz w:val="32"/>
          <w:szCs w:val="32"/>
          <w:u w:color="000000"/>
          <w:rtl w:val="0"/>
        </w:rPr>
        <w:t>N</w:t>
      </w:r>
      <w:r>
        <w:rPr>
          <w:rFonts w:ascii="Times New Roman" w:hAnsi="Times New Roman"/>
          <w:color w:val="000000"/>
          <w:u w:color="000000"/>
          <w:rtl w:val="0"/>
          <w:lang w:val="en-US"/>
        </w:rPr>
        <w:t>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 he said, "Not all of you are clean."</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p>
    <w:p>
      <w:pPr>
        <w:pStyle w:val="Body"/>
        <w:spacing w:before="45" w:after="100" w:line="300" w:lineRule="atLeast"/>
        <w:ind w:right="480"/>
        <w:rPr>
          <w:rFonts w:ascii="Times New Roman" w:cs="Times New Roman" w:hAnsi="Times New Roman" w:eastAsia="Times New Roman"/>
          <w:color w:val="000000"/>
          <w:u w:color="000000"/>
        </w:rPr>
      </w:pPr>
      <w:r>
        <w:rPr>
          <w:rFonts w:ascii="Times New Roman" w:hAnsi="Times New Roman"/>
          <w:color w:val="000000"/>
          <w:u w:color="000000"/>
          <w:rtl w:val="0"/>
          <w:lang w:val="en-US"/>
        </w:rPr>
        <w:t>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pPr>
        <w:pStyle w:val="Normal (Web)"/>
        <w:pBdr>
          <w:top w:val="nil"/>
          <w:left w:val="nil"/>
          <w:bottom w:val="single" w:color="000000" w:sz="12" w:space="0" w:shadow="0" w:frame="0"/>
          <w:right w:val="nil"/>
        </w:pBdr>
        <w:spacing w:before="120" w:after="75" w:line="300" w:lineRule="atLeast"/>
        <w:rPr>
          <w:color w:val="000000"/>
          <w:u w:color="000000"/>
        </w:rPr>
      </w:pPr>
    </w:p>
    <w:p>
      <w:pPr>
        <w:pStyle w:val="CopyrightNotice"/>
        <w:rPr>
          <w:i w:val="0"/>
          <w:iCs w:val="0"/>
        </w:rPr>
      </w:pPr>
    </w:p>
    <w:p>
      <w:pPr>
        <w:pStyle w:val="Body"/>
        <w:spacing w:before="45" w:after="100" w:line="300" w:lineRule="atLeast"/>
        <w:ind w:right="480"/>
        <w:rPr>
          <w:rFonts w:ascii="Times New Roman" w:cs="Times New Roman" w:hAnsi="Times New Roman" w:eastAsia="Times New Roman"/>
          <w:i w:val="1"/>
          <w:iCs w:val="1"/>
        </w:rPr>
      </w:pPr>
      <w:r>
        <w:rPr>
          <w:rFonts w:ascii="Times New Roman" w:hAnsi="Times New Roman"/>
          <w:color w:val="000000"/>
          <w:u w:color="000000"/>
          <w:rtl w:val="0"/>
          <w:lang w:val="en-US"/>
        </w:rPr>
        <w:t>"You do not know now what I am doing, but later you will understand.</w:t>
      </w:r>
      <w:r>
        <w:rPr>
          <w:rFonts w:ascii="Times New Roman" w:hAnsi="Times New Roman" w:hint="default"/>
          <w:color w:val="000000"/>
          <w:u w:color="000000"/>
          <w:rtl w:val="0"/>
          <w:lang w:val="en-US"/>
        </w:rPr>
        <w:t xml:space="preserve">”  </w:t>
      </w:r>
      <w:r>
        <w:rPr>
          <w:rFonts w:ascii="Times New Roman" w:hAnsi="Times New Roman"/>
          <w:color w:val="000000"/>
          <w:u w:color="000000"/>
          <w:rtl w:val="0"/>
          <w:lang w:val="en-US"/>
        </w:rPr>
        <w:t xml:space="preserve">Lord, help us to understand. </w:t>
      </w:r>
      <w:r>
        <w:rPr>
          <w:rFonts w:ascii="Times New Roman" w:hAnsi="Times New Roman"/>
          <w:i w:val="1"/>
          <w:iCs w:val="1"/>
          <w:rtl w:val="0"/>
          <w:lang w:val="en-US"/>
        </w:rPr>
        <w:t>Amen</w:t>
      </w: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There is so much we don</w:t>
      </w:r>
      <w:r>
        <w:rPr>
          <w:rFonts w:ascii="Times New Roman" w:hAnsi="Times New Roman" w:hint="default"/>
          <w:rtl w:val="0"/>
          <w:lang w:val="en-US"/>
        </w:rPr>
        <w:t>’</w:t>
      </w:r>
      <w:r>
        <w:rPr>
          <w:rFonts w:ascii="Times New Roman" w:hAnsi="Times New Roman"/>
          <w:rtl w:val="0"/>
          <w:lang w:val="en-US"/>
        </w:rPr>
        <w:t>t understand, and yet this night with the readings from Exodus explaining the Passover meal, and the reading from Paul</w:t>
      </w:r>
      <w:r>
        <w:rPr>
          <w:rFonts w:ascii="Times New Roman" w:hAnsi="Times New Roman" w:hint="default"/>
          <w:rtl w:val="0"/>
          <w:lang w:val="en-US"/>
        </w:rPr>
        <w:t>’</w:t>
      </w:r>
      <w:r>
        <w:rPr>
          <w:rFonts w:ascii="Times New Roman" w:hAnsi="Times New Roman"/>
          <w:rtl w:val="0"/>
          <w:lang w:val="en-US"/>
        </w:rPr>
        <w:t>s letter to the Corinthians, the earliest recorded version we have the story of what became the Eucharist, and John</w:t>
      </w:r>
      <w:r>
        <w:rPr>
          <w:rFonts w:ascii="Times New Roman" w:hAnsi="Times New Roman" w:hint="default"/>
          <w:rtl w:val="0"/>
          <w:lang w:val="en-US"/>
        </w:rPr>
        <w:t>’</w:t>
      </w:r>
      <w:r>
        <w:rPr>
          <w:rFonts w:ascii="Times New Roman" w:hAnsi="Times New Roman"/>
          <w:rtl w:val="0"/>
          <w:lang w:val="en-US"/>
        </w:rPr>
        <w:t xml:space="preserve">s Gospel with the foot washing, all of these tightly and </w:t>
      </w:r>
      <w:r>
        <w:rPr>
          <w:rFonts w:ascii="Times New Roman" w:hAnsi="Times New Roman"/>
          <w:rtl w:val="0"/>
          <w:lang w:val="it-IT"/>
        </w:rPr>
        <w:t>succinct</w:t>
      </w:r>
      <w:r>
        <w:rPr>
          <w:rFonts w:ascii="Times New Roman" w:hAnsi="Times New Roman"/>
          <w:rtl w:val="0"/>
          <w:lang w:val="en-US"/>
        </w:rPr>
        <w:t xml:space="preserve">ly give us the cornerstones of what makes up our faith. </w:t>
      </w: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 xml:space="preserve">I was having lunch with a friend the other day, and we were swapping stories. Her father was a priest, her husband and father in law are priests. She is a safe space, if only because she understands </w:t>
      </w:r>
      <w:r>
        <w:rPr>
          <w:rFonts w:ascii="Times New Roman" w:hAnsi="Times New Roman" w:hint="default"/>
          <w:rtl w:val="0"/>
          <w:lang w:val="en-US"/>
        </w:rPr>
        <w:t>“</w:t>
      </w:r>
      <w:r>
        <w:rPr>
          <w:rFonts w:ascii="Times New Roman" w:hAnsi="Times New Roman"/>
          <w:rtl w:val="0"/>
          <w:lang w:val="en-US"/>
        </w:rPr>
        <w:t>church stories.</w:t>
      </w:r>
      <w:r>
        <w:rPr>
          <w:rFonts w:ascii="Times New Roman" w:hAnsi="Times New Roman" w:hint="default"/>
          <w:rtl w:val="0"/>
          <w:lang w:val="en-US"/>
        </w:rPr>
        <w:t xml:space="preserve">” </w:t>
      </w: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 xml:space="preserve">So, my friend and I were there last week on a spring morning outside at a cafe while my car was getting serviced. I proceeded to tell her a story about one of the Tran boys.  A couple of months ago, after communion one Sunday, one of the boys said to me, </w:t>
      </w:r>
      <w:r>
        <w:rPr>
          <w:rFonts w:ascii="Times New Roman" w:hAnsi="Times New Roman" w:hint="default"/>
          <w:rtl w:val="0"/>
          <w:lang w:val="en-US"/>
        </w:rPr>
        <w:t>“</w:t>
      </w:r>
      <w:r>
        <w:rPr>
          <w:rFonts w:ascii="Times New Roman" w:hAnsi="Times New Roman"/>
          <w:rtl w:val="0"/>
          <w:lang w:val="en-US"/>
        </w:rPr>
        <w:t>Mother Sarah, I don</w:t>
      </w:r>
      <w:r>
        <w:rPr>
          <w:rFonts w:ascii="Times New Roman" w:hAnsi="Times New Roman" w:hint="default"/>
          <w:rtl w:val="0"/>
          <w:lang w:val="en-US"/>
        </w:rPr>
        <w:t>’</w:t>
      </w:r>
      <w:r>
        <w:rPr>
          <w:rFonts w:ascii="Times New Roman" w:hAnsi="Times New Roman"/>
          <w:rtl w:val="0"/>
          <w:lang w:val="en-US"/>
        </w:rPr>
        <w:t>t get it, why do we say, Blood of Christ, cup of Salvation?</w:t>
      </w:r>
      <w:r>
        <w:rPr>
          <w:rFonts w:ascii="Times New Roman" w:hAnsi="Times New Roman" w:hint="default"/>
          <w:rtl w:val="0"/>
          <w:lang w:val="en-US"/>
        </w:rPr>
        <w:t xml:space="preserve">” </w:t>
      </w:r>
    </w:p>
    <w:p>
      <w:pPr>
        <w:pStyle w:val="Body"/>
        <w:spacing w:before="45" w:after="100" w:line="300" w:lineRule="atLeast"/>
        <w:ind w:right="480"/>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 xml:space="preserve">What I said to the boy is the following, </w:t>
      </w:r>
      <w:r>
        <w:rPr>
          <w:rFonts w:ascii="Times New Roman" w:hAnsi="Times New Roman" w:hint="default"/>
          <w:rtl w:val="0"/>
          <w:lang w:val="en-US"/>
        </w:rPr>
        <w:t>“</w:t>
      </w:r>
      <w:r>
        <w:rPr>
          <w:rFonts w:ascii="Times New Roman" w:hAnsi="Times New Roman"/>
          <w:rtl w:val="0"/>
          <w:lang w:val="en-US"/>
        </w:rPr>
        <w:t>You can think of Salvation as having a good relationship with God. Jesus taught us how to have a good relationship with God. And he told us to remember him by have bread and wine and remembering him each time. Because we don</w:t>
      </w:r>
      <w:r>
        <w:rPr>
          <w:rFonts w:ascii="Times New Roman" w:hAnsi="Times New Roman" w:hint="default"/>
          <w:rtl w:val="0"/>
          <w:lang w:val="en-US"/>
        </w:rPr>
        <w:t>’</w:t>
      </w:r>
      <w:r>
        <w:rPr>
          <w:rFonts w:ascii="Times New Roman" w:hAnsi="Times New Roman"/>
          <w:rtl w:val="0"/>
          <w:lang w:val="en-US"/>
        </w:rPr>
        <w:t>t EAT Jesus.</w:t>
      </w:r>
      <w:r>
        <w:rPr>
          <w:rFonts w:ascii="Times New Roman" w:hAnsi="Times New Roman" w:hint="default"/>
          <w:rtl w:val="0"/>
          <w:lang w:val="en-US"/>
        </w:rPr>
        <w:t xml:space="preserve">”  </w:t>
      </w:r>
      <w:r>
        <w:rPr>
          <w:rFonts w:ascii="Times New Roman" w:hAnsi="Times New Roman"/>
          <w:rtl w:val="0"/>
          <w:lang w:val="en-US"/>
        </w:rPr>
        <w:t xml:space="preserve">[He laughed and said, </w:t>
      </w:r>
      <w:r>
        <w:rPr>
          <w:rFonts w:ascii="Times New Roman" w:hAnsi="Times New Roman" w:hint="default"/>
          <w:rtl w:val="0"/>
          <w:lang w:val="en-US"/>
        </w:rPr>
        <w:t>‘</w:t>
      </w:r>
      <w:r>
        <w:rPr>
          <w:rFonts w:ascii="Times New Roman" w:hAnsi="Times New Roman"/>
          <w:rtl w:val="0"/>
          <w:lang w:val="en-US"/>
        </w:rPr>
        <w:t>no, we don</w:t>
      </w:r>
      <w:r>
        <w:rPr>
          <w:rFonts w:ascii="Times New Roman" w:hAnsi="Times New Roman" w:hint="default"/>
          <w:rtl w:val="0"/>
          <w:lang w:val="en-US"/>
        </w:rPr>
        <w:t>’</w:t>
      </w:r>
      <w:r>
        <w:rPr>
          <w:rFonts w:ascii="Times New Roman" w:hAnsi="Times New Roman"/>
          <w:rtl w:val="0"/>
          <w:lang w:val="en-US"/>
        </w:rPr>
        <w:t>t eat Jesus.</w:t>
      </w:r>
      <w:r>
        <w:rPr>
          <w:rFonts w:ascii="Times New Roman" w:hAnsi="Times New Roman" w:hint="default"/>
          <w:rtl w:val="0"/>
          <w:lang w:val="en-US"/>
        </w:rPr>
        <w:t>’</w:t>
      </w:r>
      <w:r>
        <w:rPr>
          <w:rFonts w:ascii="Times New Roman" w:hAnsi="Times New Roman"/>
          <w:rtl w:val="0"/>
          <w:lang w:val="en-US"/>
        </w:rPr>
        <w:t>]</w:t>
      </w:r>
    </w:p>
    <w:p>
      <w:pPr>
        <w:pStyle w:val="Body"/>
        <w:spacing w:before="45" w:after="100" w:line="300" w:lineRule="atLeast"/>
        <w:ind w:right="480"/>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 xml:space="preserve">But even for adults, rituals are complicated, there is no doubt.  The Passover marks one covenant between God and Israel ;and Jesus gives us a new covenant.  We may understand on a very deep level, but not be able to explain either covenant sufficiently, but we know that we come closer by remembering, by ritualizing, by doing.  Explanations seem insufficient, saying something is a </w:t>
      </w:r>
      <w:r>
        <w:rPr>
          <w:rFonts w:ascii="Times New Roman" w:hAnsi="Times New Roman" w:hint="default"/>
          <w:rtl w:val="0"/>
          <w:lang w:val="en-US"/>
        </w:rPr>
        <w:t>“</w:t>
      </w:r>
      <w:r>
        <w:rPr>
          <w:rFonts w:ascii="Times New Roman" w:hAnsi="Times New Roman"/>
          <w:rtl w:val="0"/>
          <w:lang w:val="en-US"/>
        </w:rPr>
        <w:t>mystery</w:t>
      </w:r>
      <w:r>
        <w:rPr>
          <w:rFonts w:ascii="Times New Roman" w:hAnsi="Times New Roman" w:hint="default"/>
          <w:rtl w:val="0"/>
          <w:lang w:val="en-US"/>
        </w:rPr>
        <w:t xml:space="preserve">” </w:t>
      </w:r>
      <w:r>
        <w:rPr>
          <w:rFonts w:ascii="Times New Roman" w:hAnsi="Times New Roman"/>
          <w:rtl w:val="0"/>
          <w:lang w:val="en-US"/>
        </w:rPr>
        <w:t xml:space="preserve">only goes so far, and yet often it is words such as that which capture remembering.  It is not a re-enactment.  </w:t>
      </w:r>
    </w:p>
    <w:p>
      <w:pPr>
        <w:pStyle w:val="Body"/>
        <w:spacing w:before="45" w:after="100" w:line="300" w:lineRule="atLeast"/>
        <w:ind w:right="480"/>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If it were a re-enactment, it would be that Jesus was a really good guy., but in Jesus, God does something fantastic. God both stands in for us on account of our sins, and in the Eucharist we remember that he both died and rose for us, ending the power which sin and death possess over us. This was God of redemption in Exodus and this is God of redemption in the new covenant in Jesus.</w:t>
      </w:r>
    </w:p>
    <w:p>
      <w:pPr>
        <w:pStyle w:val="Body"/>
        <w:spacing w:before="45" w:after="100" w:line="300" w:lineRule="atLeast"/>
        <w:ind w:right="480"/>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But the other narrative of tonight is this: that our God is also one who serves.  This is the other main theme of the night</w:t>
      </w:r>
      <w:r>
        <w:rPr>
          <w:rFonts w:ascii="Times New Roman" w:hAnsi="Times New Roman" w:hint="default"/>
          <w:rtl w:val="0"/>
          <w:lang w:val="en-US"/>
        </w:rPr>
        <w:t xml:space="preserve">… </w:t>
      </w:r>
      <w:r>
        <w:rPr>
          <w:rFonts w:ascii="Times New Roman" w:hAnsi="Times New Roman"/>
          <w:rtl w:val="0"/>
          <w:lang w:val="en-US"/>
        </w:rPr>
        <w:t>We are to remember the words of the Eucharist as we see them in the lessons for the night, but we are also truly to embody what it means to remember Jesus. Well, it just doesn</w:t>
      </w:r>
      <w:r>
        <w:rPr>
          <w:rFonts w:ascii="Times New Roman" w:hAnsi="Times New Roman" w:hint="default"/>
          <w:rtl w:val="0"/>
          <w:lang w:val="en-US"/>
        </w:rPr>
        <w:t>’</w:t>
      </w:r>
      <w:r>
        <w:rPr>
          <w:rFonts w:ascii="Times New Roman" w:hAnsi="Times New Roman"/>
          <w:rtl w:val="0"/>
          <w:lang w:val="en-US"/>
        </w:rPr>
        <w:t>t mean that he was a really good guy who did neat stuff</w:t>
      </w:r>
      <w:r>
        <w:rPr>
          <w:rFonts w:ascii="Times New Roman" w:hAnsi="Times New Roman" w:hint="default"/>
          <w:rtl w:val="0"/>
          <w:lang w:val="en-US"/>
        </w:rPr>
        <w:t xml:space="preserve">… </w:t>
      </w:r>
      <w:r>
        <w:rPr>
          <w:rFonts w:ascii="Times New Roman" w:hAnsi="Times New Roman"/>
          <w:rtl w:val="0"/>
          <w:lang w:val="en-US"/>
        </w:rPr>
        <w:t>what it means is that we are to do as told.  Very simply, but not necessarily easily, God in Jesus wants us to love one another,  I would challenge you that that doesn</w:t>
      </w:r>
      <w:r>
        <w:rPr>
          <w:rFonts w:ascii="Times New Roman" w:hAnsi="Times New Roman" w:hint="default"/>
          <w:rtl w:val="0"/>
          <w:lang w:val="en-US"/>
        </w:rPr>
        <w:t>’</w:t>
      </w:r>
      <w:r>
        <w:rPr>
          <w:rFonts w:ascii="Times New Roman" w:hAnsi="Times New Roman"/>
          <w:rtl w:val="0"/>
          <w:lang w:val="en-US"/>
        </w:rPr>
        <w:t xml:space="preserve">t mean we are to be polite Episcopalians and </w:t>
      </w:r>
      <w:r>
        <w:rPr>
          <w:rFonts w:ascii="Times New Roman" w:hAnsi="Times New Roman" w:hint="default"/>
          <w:rtl w:val="0"/>
          <w:lang w:val="en-US"/>
        </w:rPr>
        <w:t>“</w:t>
      </w:r>
      <w:r>
        <w:rPr>
          <w:rFonts w:ascii="Times New Roman" w:hAnsi="Times New Roman"/>
          <w:rtl w:val="0"/>
          <w:lang w:val="en-US"/>
        </w:rPr>
        <w:t>like</w:t>
      </w:r>
      <w:r>
        <w:rPr>
          <w:rFonts w:ascii="Times New Roman" w:hAnsi="Times New Roman" w:hint="default"/>
          <w:rtl w:val="0"/>
          <w:lang w:val="en-US"/>
        </w:rPr>
        <w:t xml:space="preserve">” </w:t>
      </w:r>
      <w:r>
        <w:rPr>
          <w:rFonts w:ascii="Times New Roman" w:hAnsi="Times New Roman"/>
          <w:rtl w:val="0"/>
          <w:lang w:val="en-US"/>
        </w:rPr>
        <w:t>them, but we are truly to love each other.</w:t>
      </w:r>
      <w:r>
        <w:rPr>
          <w:rFonts w:ascii="Times New Roman" w:hAnsi="Times New Roman" w:hint="default"/>
          <w:rtl w:val="0"/>
          <w:lang w:val="en-US"/>
        </w:rPr>
        <w:t xml:space="preserve">… </w:t>
      </w:r>
    </w:p>
    <w:p>
      <w:pPr>
        <w:pStyle w:val="Body"/>
        <w:spacing w:before="45" w:after="100" w:line="300" w:lineRule="atLeast"/>
        <w:ind w:right="480"/>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 xml:space="preserve">As weird as foot washing can seem, and I think it can seem pretty weird for this day and age. </w:t>
      </w:r>
      <w:r>
        <w:rPr>
          <w:rFonts w:ascii="Times New Roman" w:hAnsi="Times New Roman" w:hint="default"/>
          <w:rtl w:val="0"/>
          <w:lang w:val="en-US"/>
        </w:rPr>
        <w:t xml:space="preserve">… </w:t>
      </w:r>
      <w:r>
        <w:rPr>
          <w:rFonts w:ascii="Times New Roman" w:hAnsi="Times New Roman"/>
          <w:rtl w:val="0"/>
          <w:lang w:val="en-US"/>
        </w:rPr>
        <w:t>I, for one, have incredibly ticklish feet. Foot washing best exemplifies the type of love Jesus is talking about</w:t>
      </w:r>
      <w:r>
        <w:rPr>
          <w:rFonts w:ascii="Times New Roman" w:hAnsi="Times New Roman" w:hint="default"/>
          <w:rtl w:val="0"/>
          <w:lang w:val="en-US"/>
        </w:rPr>
        <w:t xml:space="preserve">… </w:t>
      </w:r>
      <w:r>
        <w:rPr>
          <w:rFonts w:ascii="Times New Roman" w:hAnsi="Times New Roman"/>
          <w:rtl w:val="0"/>
          <w:lang w:val="en-US"/>
        </w:rPr>
        <w:t>We don</w:t>
      </w:r>
      <w:r>
        <w:rPr>
          <w:rFonts w:ascii="Times New Roman" w:hAnsi="Times New Roman" w:hint="default"/>
          <w:rtl w:val="0"/>
          <w:lang w:val="en-US"/>
        </w:rPr>
        <w:t>’</w:t>
      </w:r>
      <w:r>
        <w:rPr>
          <w:rFonts w:ascii="Times New Roman" w:hAnsi="Times New Roman"/>
          <w:rtl w:val="0"/>
          <w:lang w:val="en-US"/>
        </w:rPr>
        <w:t>t expose our feet for everyone, except at the pool, or on the beach of an ocean, or lake or river.  Feet in Jesus</w:t>
      </w:r>
      <w:r>
        <w:rPr>
          <w:rFonts w:ascii="Times New Roman" w:hAnsi="Times New Roman" w:hint="default"/>
          <w:rtl w:val="0"/>
          <w:lang w:val="en-US"/>
        </w:rPr>
        <w:t>’</w:t>
      </w:r>
      <w:r>
        <w:rPr>
          <w:rFonts w:ascii="Times New Roman" w:hAnsi="Times New Roman"/>
          <w:rtl w:val="0"/>
          <w:lang w:val="en-US"/>
        </w:rPr>
        <w:t>s day were hard worn. Feet now our confined and may stink a little. In biblical times, it was the slave or servant who had to wash the master</w:t>
      </w:r>
      <w:r>
        <w:rPr>
          <w:rFonts w:ascii="Times New Roman" w:hAnsi="Times New Roman" w:hint="default"/>
          <w:rtl w:val="0"/>
          <w:lang w:val="en-US"/>
        </w:rPr>
        <w:t>’</w:t>
      </w:r>
      <w:r>
        <w:rPr>
          <w:rFonts w:ascii="Times New Roman" w:hAnsi="Times New Roman"/>
          <w:rtl w:val="0"/>
          <w:lang w:val="en-US"/>
        </w:rPr>
        <w:t>s feet. And unlike a slave or servant to others, the tasks which we are being commanded to do are not to be done out of a sense of obligation, but out of love</w:t>
      </w:r>
      <w:r>
        <w:rPr>
          <w:rFonts w:ascii="Times New Roman" w:hAnsi="Times New Roman" w:hint="default"/>
          <w:rtl w:val="0"/>
          <w:lang w:val="en-US"/>
        </w:rPr>
        <w:t xml:space="preserve">… </w:t>
      </w:r>
      <w:r>
        <w:rPr>
          <w:rFonts w:ascii="Times New Roman" w:hAnsi="Times New Roman"/>
          <w:rtl w:val="0"/>
          <w:lang w:val="en-US"/>
        </w:rPr>
        <w:t>Other than this once a year thing, generally we don</w:t>
      </w:r>
      <w:r>
        <w:rPr>
          <w:rFonts w:ascii="Times New Roman" w:hAnsi="Times New Roman" w:hint="default"/>
          <w:rtl w:val="0"/>
          <w:lang w:val="en-US"/>
        </w:rPr>
        <w:t>’</w:t>
      </w:r>
      <w:r>
        <w:rPr>
          <w:rFonts w:ascii="Times New Roman" w:hAnsi="Times New Roman"/>
          <w:rtl w:val="0"/>
          <w:lang w:val="en-US"/>
        </w:rPr>
        <w:t>t wash other people</w:t>
      </w:r>
      <w:r>
        <w:rPr>
          <w:rFonts w:ascii="Times New Roman" w:hAnsi="Times New Roman" w:hint="default"/>
          <w:rtl w:val="0"/>
          <w:lang w:val="en-US"/>
        </w:rPr>
        <w:t>’</w:t>
      </w:r>
      <w:r>
        <w:rPr>
          <w:rFonts w:ascii="Times New Roman" w:hAnsi="Times New Roman"/>
          <w:rtl w:val="0"/>
          <w:lang w:val="en-US"/>
        </w:rPr>
        <w:t>s feet, but metaphorical we should. Washing someone</w:t>
      </w:r>
      <w:r>
        <w:rPr>
          <w:rFonts w:ascii="Times New Roman" w:hAnsi="Times New Roman" w:hint="default"/>
          <w:rtl w:val="0"/>
          <w:lang w:val="en-US"/>
        </w:rPr>
        <w:t>’</w:t>
      </w:r>
      <w:r>
        <w:rPr>
          <w:rFonts w:ascii="Times New Roman" w:hAnsi="Times New Roman"/>
          <w:rtl w:val="0"/>
          <w:lang w:val="en-US"/>
        </w:rPr>
        <w:t>s feet could be seen metaphorically as caring for them in a way they don</w:t>
      </w:r>
      <w:r>
        <w:rPr>
          <w:rFonts w:ascii="Times New Roman" w:hAnsi="Times New Roman" w:hint="default"/>
          <w:rtl w:val="0"/>
          <w:lang w:val="en-US"/>
        </w:rPr>
        <w:t>’</w:t>
      </w:r>
      <w:r>
        <w:rPr>
          <w:rFonts w:ascii="Times New Roman" w:hAnsi="Times New Roman"/>
          <w:rtl w:val="0"/>
          <w:lang w:val="en-US"/>
        </w:rPr>
        <w:t>t expect, caring for them above and beyond the call of duty.  This is how God in Jesus wants us to love each other.  And our commandment, because Maundy means mandate for commandment, from Jesus is to love each other.  Try to envision all the ways you could and will love others above and beyond the call of duty.  The most effective way to preach the Gospel is not by words which on some days may feel empty, but by doing what we are called to do time and time again. Radically love people.  They don</w:t>
      </w:r>
      <w:r>
        <w:rPr>
          <w:rFonts w:ascii="Times New Roman" w:hAnsi="Times New Roman" w:hint="default"/>
          <w:rtl w:val="0"/>
          <w:lang w:val="en-US"/>
        </w:rPr>
        <w:t>’</w:t>
      </w:r>
      <w:r>
        <w:rPr>
          <w:rFonts w:ascii="Times New Roman" w:hAnsi="Times New Roman"/>
          <w:rtl w:val="0"/>
          <w:lang w:val="en-US"/>
        </w:rPr>
        <w:t>t deserve it, I don</w:t>
      </w:r>
      <w:r>
        <w:rPr>
          <w:rFonts w:ascii="Times New Roman" w:hAnsi="Times New Roman" w:hint="default"/>
          <w:rtl w:val="0"/>
          <w:lang w:val="en-US"/>
        </w:rPr>
        <w:t>’</w:t>
      </w:r>
      <w:r>
        <w:rPr>
          <w:rFonts w:ascii="Times New Roman" w:hAnsi="Times New Roman"/>
          <w:rtl w:val="0"/>
          <w:lang w:val="en-US"/>
        </w:rPr>
        <w:t>t deserve it, you don</w:t>
      </w:r>
      <w:r>
        <w:rPr>
          <w:rFonts w:ascii="Times New Roman" w:hAnsi="Times New Roman" w:hint="default"/>
          <w:rtl w:val="0"/>
          <w:lang w:val="en-US"/>
        </w:rPr>
        <w:t>’</w:t>
      </w:r>
      <w:r>
        <w:rPr>
          <w:rFonts w:ascii="Times New Roman" w:hAnsi="Times New Roman"/>
          <w:rtl w:val="0"/>
          <w:lang w:val="en-US"/>
        </w:rPr>
        <w:t>t deserve it, love them anyway, love them because they don</w:t>
      </w:r>
      <w:r>
        <w:rPr>
          <w:rFonts w:ascii="Times New Roman" w:hAnsi="Times New Roman" w:hint="default"/>
          <w:rtl w:val="0"/>
          <w:lang w:val="en-US"/>
        </w:rPr>
        <w:t>’</w:t>
      </w:r>
      <w:r>
        <w:rPr>
          <w:rFonts w:ascii="Times New Roman" w:hAnsi="Times New Roman"/>
          <w:rtl w:val="0"/>
          <w:lang w:val="en-US"/>
        </w:rPr>
        <w:t xml:space="preserve">t deserve it.  There is no deserving when it comes to love.  </w:t>
      </w:r>
    </w:p>
    <w:p>
      <w:pPr>
        <w:pStyle w:val="Body"/>
        <w:spacing w:before="45" w:after="100" w:line="300" w:lineRule="atLeast"/>
        <w:ind w:right="480"/>
        <w:rPr>
          <w:rFonts w:ascii="Times New Roman" w:cs="Times New Roman" w:hAnsi="Times New Roman" w:eastAsia="Times New Roman"/>
        </w:rPr>
      </w:pPr>
    </w:p>
    <w:p>
      <w:pPr>
        <w:pStyle w:val="Body"/>
        <w:spacing w:before="45" w:after="100" w:line="300" w:lineRule="atLeast"/>
        <w:ind w:right="480"/>
        <w:rPr>
          <w:rFonts w:ascii="Times New Roman" w:cs="Times New Roman" w:hAnsi="Times New Roman" w:eastAsia="Times New Roman"/>
        </w:rPr>
      </w:pPr>
      <w:r>
        <w:rPr>
          <w:rFonts w:ascii="Times New Roman" w:hAnsi="Times New Roman"/>
          <w:rtl w:val="0"/>
          <w:lang w:val="en-US"/>
        </w:rPr>
        <w:t>Lord, help us be closer to you, remembering and embodying you, help us to understand, help us to love through our lack of understanding, help us to love as you love us</w:t>
      </w:r>
      <w:r>
        <w:rPr>
          <w:rFonts w:ascii="Times New Roman" w:hAnsi="Times New Roman" w:hint="default"/>
          <w:rtl w:val="0"/>
          <w:lang w:val="en-US"/>
        </w:rPr>
        <w:t xml:space="preserve">… </w:t>
      </w:r>
      <w:r>
        <w:rPr>
          <w:rFonts w:ascii="Times New Roman" w:hAnsi="Times New Roman"/>
          <w:rtl w:val="0"/>
          <w:lang w:val="en-US"/>
        </w:rPr>
        <w:t>Radically, when we don</w:t>
      </w:r>
      <w:r>
        <w:rPr>
          <w:rFonts w:ascii="Times New Roman" w:hAnsi="Times New Roman" w:hint="default"/>
          <w:rtl w:val="0"/>
          <w:lang w:val="en-US"/>
        </w:rPr>
        <w:t>’</w:t>
      </w:r>
      <w:r>
        <w:rPr>
          <w:rFonts w:ascii="Times New Roman" w:hAnsi="Times New Roman"/>
          <w:rtl w:val="0"/>
          <w:lang w:val="en-US"/>
        </w:rPr>
        <w:t xml:space="preserve">t deserve it. </w:t>
      </w:r>
    </w:p>
    <w:p>
      <w:pPr>
        <w:pStyle w:val="Body"/>
        <w:spacing w:before="45" w:after="100" w:line="300" w:lineRule="atLeast"/>
        <w:ind w:right="480"/>
      </w:pPr>
      <w:r>
        <w:rPr>
          <w:rFonts w:ascii="Times New Roman" w:cs="Times New Roman" w:hAnsi="Times New Roman" w:eastAsia="Times New Roman"/>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essonsAppointed">
    <w:name w:val="LessonsAppointed"/>
    <w:next w:val="LessonsAppointed"/>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1"/>
      <w:keepLines w:val="1"/>
      <w:pageBreakBefore w:val="0"/>
      <w:widowControl w:val="1"/>
      <w:shd w:val="clear" w:color="auto" w:fill="auto"/>
      <w:suppressAutoHyphens w:val="0"/>
      <w:bidi w:val="0"/>
      <w:spacing w:before="24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More_Info">
    <w:name w:val="More_Info"/>
    <w:next w:val="More_Info"/>
    <w:pPr>
      <w:keepNext w:val="1"/>
      <w:keepLines w:val="1"/>
      <w:pageBreakBefore w:val="0"/>
      <w:widowControl w:val="1"/>
      <w:shd w:val="clear" w:color="auto" w:fill="auto"/>
      <w:suppressAutoHyphens w:val="0"/>
      <w:bidi w:val="0"/>
      <w:spacing w:before="40" w:after="0" w:line="240" w:lineRule="auto"/>
      <w:ind w:left="0" w:right="0" w:firstLine="0"/>
      <w:jc w:val="center"/>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